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092C0F" w14:textId="77777777" w:rsidR="0066214C" w:rsidRPr="00AC2B44" w:rsidRDefault="00000000">
      <w:pPr>
        <w:pStyle w:val="Title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Atelier South 2027 Marking Sheet</w:t>
      </w:r>
    </w:p>
    <w:p w14:paraId="11EBE76F" w14:textId="77777777" w:rsidR="0066214C" w:rsidRPr="00AC2B44" w:rsidRDefault="00000000">
      <w:pPr>
        <w:pStyle w:val="Subtitle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Common Ground North Dunedin 2050</w:t>
      </w:r>
    </w:p>
    <w:p w14:paraId="221A58B5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assessment 70% and individual contribution 30%. Complete one group record and copy the individual record for each member. Fields are editable; the assessor calculates and checks marks.</w:t>
      </w:r>
    </w:p>
    <w:p w14:paraId="67C9D7E4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ID [enter]   Project title [enter]</w:t>
      </w:r>
      <w:r w:rsidRPr="00AC2B44">
        <w:rPr>
          <w:rFonts w:ascii="Helvetica" w:hAnsi="Helvetica" w:eastAsia="Helvetica" w:cs="Helvetica"/>
        </w:rPr>
        <w:br/>
        <w:t>Members and student numbers [enter]</w:t>
      </w:r>
      <w:r w:rsidRPr="00AC2B44">
        <w:rPr>
          <w:rFonts w:ascii="Helvetica" w:hAnsi="Helvetica" w:eastAsia="Helvetica" w:cs="Helvetica"/>
        </w:rPr>
        <w:br/>
        <w:t>Assessor [enter]   Date [enter]   Panel [enter]</w:t>
      </w:r>
    </w:p>
    <w:p w14:paraId="456C3240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Shared group record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850"/>
        <w:gridCol w:w="1191"/>
        <w:gridCol w:w="1191"/>
        <w:gridCol w:w="2608"/>
      </w:tblGrid>
      <w:tr w:rsidR="0066214C" w:rsidRPr="00AC2B44" w14:paraId="4111161F" w14:textId="77777777">
        <w:trPr>
          <w:cantSplit/>
          <w:tblHeader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2D094B8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Criterion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E63E04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Weight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E62439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Score 0–100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0899D1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Marks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01AB3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Evidence reference</w:t>
            </w:r>
          </w:p>
        </w:tc>
      </w:tr>
      <w:tr w:rsidR="0066214C" w:rsidRPr="00AC2B44" w14:paraId="2EEEEFA2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8A7A4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C1  Developed architectural design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80E509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30%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DF4072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B81567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19EEE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0526A40F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6BD9EB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C2  Climate adaptation and resilience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93CB77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15%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F14575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02804F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01124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4DEBF5F1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70866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C3  Just transitions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E0E4AD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10%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B190B8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09D4D0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35EDA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1D643833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46EE32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C4  Urban commoning across scales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2CF796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10%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4232643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7F9A0E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45CA06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273BDB5D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CCC549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C5  Research and contextual judgement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B9434E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57F39C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1296D34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4F534F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179F7C9A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5B3436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Group subtotal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EEC2A6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70%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AE3BA4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—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32B42F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 / 70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372BF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</w:tbl>
    <w:p w14:paraId="5C7BE4CE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p w14:paraId="180589E8" w14:textId="77777777" w:rsidR="0066214C" w:rsidRPr="00AC2B44" w:rsidRDefault="00000000">
      <w:pPr>
        <w:pStyle w:val="CaptionTex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Component marks = score × component weight ÷ 100. This subtotal is the same for all group members. Do not rescale it to 100 before adding the individual subtotal.</w:t>
      </w:r>
    </w:p>
    <w:p w14:paraId="27883F4E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minimum architectural evidence</w:t>
      </w:r>
    </w:p>
    <w:p w14:paraId="30F16BC1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Record Demonstrated, Partial or Not demonstrated and a drawing reference for the group’s M1–M6 evidence. Architectural development is at 1:50; completion does not alone establish quality.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272"/>
        <w:gridCol w:w="3685"/>
      </w:tblGrid>
      <w:tr w:rsidR="0066214C" w:rsidRPr="00AC2B44" w14:paraId="2E8B8F6D" w14:textId="77777777">
        <w:trPr>
          <w:cantSplit/>
          <w:tblHeader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BF8B7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Code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56A249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Evidence check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9C91A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Status and reference</w:t>
            </w:r>
          </w:p>
        </w:tc>
      </w:tr>
      <w:tr w:rsidR="0066214C" w:rsidRPr="00AC2B44" w14:paraId="02BE5792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0A1C71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M1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F1FEB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Whole-building coordination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C52F9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  <w:tr w:rsidR="0066214C" w:rsidRPr="00AC2B44" w14:paraId="08F1FF0C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322E9D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M2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332E2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A meaningful area of development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7F6FD4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  <w:tr w:rsidR="0066214C" w:rsidRPr="00AC2B44" w14:paraId="059DF070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D21978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M3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27ED9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The coordinated 1:50 drawing set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D2309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  <w:tr w:rsidR="0066214C" w:rsidRPr="00AC2B44" w14:paraId="0C45A393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1DB04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M4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00B1D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Inhabitation and inclusive access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AB27BD6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  <w:tr w:rsidR="0066214C" w:rsidRPr="00AC2B44" w14:paraId="56DE699F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A10848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M5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C78FB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Fabric and construction logic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E240D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  <w:tr w:rsidR="0066214C" w:rsidRPr="00AC2B44" w14:paraId="14976BE0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86D9B8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M6</w:t>
            </w:r>
          </w:p>
        </w:tc>
        <w:tc>
          <w:tcPr>
            <w:tcW w:w="5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5B435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Environmental performance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32E56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[status; reference]</w:t>
            </w:r>
          </w:p>
        </w:tc>
      </w:tr>
    </w:tbl>
    <w:p w14:paraId="1012207B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p w14:paraId="2274D9B0" w14:textId="77777777" w:rsidR="0066214C" w:rsidRPr="00AC2B44" w:rsidRDefault="00000000">
      <w:pPr>
        <w:pStyle w:val="CaptionTex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An unsatisfactory M1–M6 response informs C1 and other affected criteria. This sheet adds no automatic overall fail rule or grade cap.</w:t>
      </w:r>
    </w:p>
    <w:p w14:paraId="77D007F4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br w:type="page"/>
      </w:r>
    </w:p>
    <w:p w14:paraId="02CE25BD" w14:textId="77777777" w:rsidR="0066214C" w:rsidRPr="00AC2B44" w:rsidRDefault="00000000">
      <w:pPr>
        <w:pStyle w:val="Heading1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lastRenderedPageBreak/>
        <w:t>Individual record</w:t>
      </w:r>
    </w:p>
    <w:p w14:paraId="398A6E25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Duplicate this page for every member. Group ID [enter]</w:t>
      </w:r>
      <w:r w:rsidRPr="00AC2B44">
        <w:rPr>
          <w:rFonts w:ascii="Helvetica" w:hAnsi="Helvetica" w:eastAsia="Helvetica" w:cs="Helvetica"/>
        </w:rPr>
        <w:br/>
        <w:t>Student name [enter]   Student number [enter]   Assessor [enter]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850"/>
        <w:gridCol w:w="1191"/>
        <w:gridCol w:w="1191"/>
        <w:gridCol w:w="2608"/>
      </w:tblGrid>
      <w:tr w:rsidR="0066214C" w:rsidRPr="00AC2B44" w14:paraId="557C4E69" w14:textId="77777777">
        <w:trPr>
          <w:cantSplit/>
          <w:tblHeader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B05AE9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Criterion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9C627B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Weight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7AC73F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Score 0–100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3AAF6D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Marks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68C5E2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Evidence reference</w:t>
            </w:r>
          </w:p>
        </w:tc>
      </w:tr>
      <w:tr w:rsidR="0066214C" w:rsidRPr="00AC2B44" w14:paraId="0A59C322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D8EDC9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C1  Developed architectural design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26F11D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10%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FCCF1B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A23C63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F38C4A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62AE2269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9FB76F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C2  Climate adaptation and resilience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4CED1F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31A942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373181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72E45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21F09F2A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6B035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C3  Just transitions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6B06DB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F2BD87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5D9FD6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6C9ACA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4D43EAA1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16DFB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C5  Research and contextual judgement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90E73D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03E9BF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2B3562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ABA0C8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20F5166F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8CF16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C6  Critical reflection and communication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154711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5%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544AC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C60BA3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B9476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13DB672C" w14:textId="77777777">
        <w:trPr>
          <w:cantSplit/>
          <w:jc w:val="center"/>
        </w:trPr>
        <w:tc>
          <w:tcPr>
            <w:tcW w:w="37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6A55E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Individual subtotal</w:t>
            </w:r>
          </w:p>
        </w:tc>
        <w:tc>
          <w:tcPr>
            <w:tcW w:w="8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6E2D87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30%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D546C6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—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08CC48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  ] / 30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91C26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</w:tbl>
    <w:p w14:paraId="6311CB97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p w14:paraId="3CBC3A12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Individual evidence prompts</w:t>
      </w:r>
    </w:p>
    <w:p w14:paraId="1C0C92B1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C1  An identifiable, substantial architectural contribution at 1:50, with a dimensioned drawing or clearly credited part of the set; explain and cross-check its relationship to the shared plans, sections, elevation and M1–M6.</w:t>
      </w:r>
    </w:p>
    <w:p w14:paraId="29645516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C2  Explain a personal contribution to a climate test or environmental response, its evidence, assumptions and effect on the design; identify remaining risk.</w:t>
      </w:r>
    </w:p>
    <w:p w14:paraId="0920FD18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C3  Defend one justice commitment and a trade-off through a specific spatial or operating decision; explain who benefits and who bears costs.</w:t>
      </w:r>
    </w:p>
    <w:p w14:paraId="519A3BDD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C5  Trace personally used sources, observations and precedents to decisions; distinguish verified information from assumptions and attribute shared work.</w:t>
      </w:r>
    </w:p>
    <w:p w14:paraId="24F76554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C6  Use the individual reflection, contribution record and presentation to evaluate decisions, coordination, use of feedback and remaining limits. Communicate your own reasoning clearly.</w:t>
      </w:r>
    </w:p>
    <w:p w14:paraId="41F70B67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Architectural contribution and understanding</w:t>
      </w:r>
    </w:p>
    <w:p w14:paraId="3D7D37A0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Authored 1:50 drawing or substantial part [reference]</w:t>
      </w:r>
      <w:r w:rsidRPr="00AC2B44">
        <w:rPr>
          <w:rFonts w:ascii="Helvetica" w:hAnsi="Helvetica" w:eastAsia="Helvetica" w:cs="Helvetica"/>
        </w:rPr>
        <w:br/>
        <w:t>Coordination check against companion drawings [reference]</w:t>
      </w:r>
      <w:r w:rsidRPr="00AC2B44">
        <w:rPr>
          <w:rFonts w:ascii="Helvetica" w:hAnsi="Helvetica" w:eastAsia="Helvetica" w:cs="Helvetica"/>
        </w:rPr>
        <w:br/>
        <w:t>Understanding of shared M1–M6 [demonstrated / partial / not demonstrated; evidence]</w:t>
      </w:r>
      <w:r w:rsidRPr="00AC2B44">
        <w:rPr>
          <w:rFonts w:ascii="Helvetica" w:hAnsi="Helvetica" w:eastAsia="Helvetica" w:cs="Helvetica"/>
        </w:rPr>
        <w:br/>
        <w:t>Individual question and response summary [enter]</w:t>
      </w:r>
    </w:p>
    <w:p w14:paraId="07CBBA5D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Student result and feedback</w:t>
      </w:r>
    </w:p>
    <w:p w14:paraId="2DB92EF8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Shared group subtotal [enter] / 70 + individual subtotal [enter] / 30</w:t>
      </w:r>
      <w:r w:rsidRPr="00AC2B44">
        <w:rPr>
          <w:rFonts w:ascii="Helvetica" w:hAnsi="Helvetica" w:eastAsia="Helvetica" w:cs="Helvetica"/>
        </w:rPr>
        <w:br/>
        <w:t>Unrounded total [enter] / 100   Reported mark [enter]   Grade [enter]</w:t>
      </w:r>
    </w:p>
    <w:p w14:paraId="344BA7E0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[Individual achievement, evidence of collaboration and priority improvement. Explain any difference between the group and individual judgement.]</w:t>
      </w:r>
    </w:p>
    <w:p w14:paraId="557416AA" w14:textId="77777777" w:rsidR="0066214C" w:rsidRPr="00AC2B44" w:rsidRDefault="00000000">
      <w:pPr>
        <w:pStyle w:val="CaptionTex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Peer feedback is evidence to investigate, not an automatic mark or multiplier. Do not change the published weights to compensate for missing work. Record authorised penalties separately.</w:t>
      </w:r>
    </w:p>
    <w:p w14:paraId="61964CE0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br w:type="page"/>
      </w:r>
    </w:p>
    <w:p w14:paraId="5E101466" w14:textId="77777777" w:rsidR="0066214C" w:rsidRPr="00AC2B44" w:rsidRDefault="00000000">
      <w:pPr>
        <w:pStyle w:val="Heading1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lastRenderedPageBreak/>
        <w:t>Criterion reference and performance bands</w:t>
      </w:r>
    </w:p>
    <w:p w14:paraId="29EB83E5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Use the collective descriptors for group work and the individual prompts on the preceding page for personal achievement. Apply the bands to each non-zero component.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685"/>
        <w:gridCol w:w="3685"/>
      </w:tblGrid>
      <w:tr w:rsidR="0066214C" w:rsidRPr="00AC2B44" w14:paraId="5C2F0688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2F9ED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Criterion and total weight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EC7B5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Satisfactory evidence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45648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Stronger performance</w:t>
            </w:r>
          </w:p>
        </w:tc>
      </w:tr>
      <w:tr w:rsidR="0066214C" w:rsidRPr="00AC2B44" w14:paraId="4594ED93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1A67AD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C1  Developed architectural design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40%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7080A4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A workable overall scheme and a coordinated 1:50 set demonstrate use, access, fabric, structure and environmental response, without fundamental spatial contradictions.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7F02A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Spatial quality, careful reuse and technical reasoning are convincingly integrated; alternative decisions and limits are critically tested.</w:t>
            </w:r>
          </w:p>
        </w:tc>
      </w:tr>
      <w:tr w:rsidR="0066214C" w:rsidRPr="00AC2B44" w14:paraId="1FCEF110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6AE96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C2  Climate adaptation and resilience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20%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882B4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Relevant evidence supports two tests and a plausible response; impacts on people and ecology and remaining risks are identified.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F1BC3B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Well-justified scenarios shape coordinated architecture; performance, trade-offs, thresholds for change and care over time are critically evaluated.</w:t>
            </w:r>
          </w:p>
        </w:tc>
      </w:tr>
      <w:tr w:rsidR="0066214C" w:rsidRPr="00AC2B44" w14:paraId="038F1DB4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02AD2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C3  Just transitions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15%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BAAAA8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At least three justice commitments are linked to drawings or operating arrangements, with affected groups and one trade-off identified.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31CCEB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The design addresses competing needs convincingly and tests who benefits, who bears costs and how commitments endure.</w:t>
            </w:r>
          </w:p>
        </w:tc>
      </w:tr>
      <w:tr w:rsidR="0066214C" w:rsidRPr="00AC2B44" w14:paraId="191ACC7B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733D1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C4  Urban commoning across scales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10%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FA4AE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One commoning activity is traced through micro, meso and macro scales, with users, access, care and decision-making explained.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1873A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Spatial and governance proposals reinforce one another; seasonal turnover, exclusion, conflict and network dependencies are critically resolved.</w:t>
            </w:r>
          </w:p>
        </w:tc>
      </w:tr>
      <w:tr w:rsidR="0066214C" w:rsidRPr="00AC2B44" w14:paraId="0E84CA9B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233E3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C5  Research and contextual judgement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10%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175C7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A traceable evidence register, two analysed precedents and a reconciled area schedule support the main decisions.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4209F4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Critical, selective research produces precise design priorities and demonstrates awareness of uncertainty and further investigations.</w:t>
            </w:r>
          </w:p>
        </w:tc>
      </w:tr>
      <w:tr w:rsidR="0066214C" w:rsidRPr="00AC2B44" w14:paraId="71929AB1" w14:textId="77777777">
        <w:trPr>
          <w:cantSplit/>
          <w:jc w:val="center"/>
        </w:trPr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5D648B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C6  Critical reflection and communication</w:t>
            </w:r>
            <w:r w:rsidRPr="00AC2B44">
              <w:rPr>
                <w:rFonts w:ascii="Helvetica" w:hAnsi="Helvetica" w:eastAsia="Helvetica" w:cs="Helvetica"/>
                <w:sz w:val="18"/>
              </w:rPr>
              <w:br/>
              <w:t>5%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E6DFDD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Reflection evaluates two decisions and one tension, identifies personal work and sources, and explains how coordination and feedback affected the design.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272A67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Clear, economical communication and incisive reflection show how the student’s judgement developed and where limitations remain.</w:t>
            </w:r>
          </w:p>
        </w:tc>
      </w:tr>
    </w:tbl>
    <w:p w14:paraId="20455A02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7824"/>
      </w:tblGrid>
      <w:tr w:rsidR="0066214C" w:rsidRPr="00AC2B44" w14:paraId="4B712FD5" w14:textId="77777777">
        <w:trPr>
          <w:cantSplit/>
          <w:tblHeader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9AD32C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Band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A40DA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Range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ACDB98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18"/>
              </w:rPr>
              <w:t>Descriptor</w:t>
            </w:r>
          </w:p>
        </w:tc>
      </w:tr>
      <w:tr w:rsidR="0066214C" w:rsidRPr="00AC2B44" w14:paraId="1F900DE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44E182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A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8C1DF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80–100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66F34A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Integrated, critical and convincing evidence; alternatives and trade-offs are tested and the design is thoroughly resolved.</w:t>
            </w:r>
          </w:p>
        </w:tc>
      </w:tr>
      <w:tr w:rsidR="0066214C" w:rsidRPr="00AC2B44" w14:paraId="248AABB5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728E0A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B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C01323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65–79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AB0926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Coherent, well-supported and substantially resolved work, with some gaps in coordination, evaluation or implementation.</w:t>
            </w:r>
          </w:p>
        </w:tc>
      </w:tr>
      <w:tr w:rsidR="0066214C" w:rsidRPr="00AC2B44" w14:paraId="6AFC477D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E9FB5E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C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5D4355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50–64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ECC2D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The essential response is present and workable, with adequate evidence but limited testing or uneven resolution.</w:t>
            </w:r>
          </w:p>
        </w:tc>
      </w:tr>
      <w:tr w:rsidR="0066214C" w:rsidRPr="00AC2B44" w14:paraId="1122F3A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4F70E2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D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AA6C49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40–49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20912CB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Important evidence is partial or weak; major contradictions, missing tests or unresolved decisions prevent an adequate response.</w:t>
            </w:r>
          </w:p>
        </w:tc>
      </w:tr>
      <w:tr w:rsidR="0066214C" w:rsidRPr="00AC2B44" w14:paraId="6139CAB8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E920F6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E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A23D0E" w14:textId="77777777" w:rsidR="0066214C" w:rsidRPr="00AC2B44" w:rsidRDefault="00000000">
            <w:pPr>
              <w:spacing w:after="40" w:line="247" w:lineRule="auto"/>
              <w:jc w:val="center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0–39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0D2B1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18"/>
              </w:rPr>
              <w:t>Little relevant evidence or fundamental misunderstanding; the response cannot demonstrate the criterion. Zero denotes no assessable evidence.</w:t>
            </w:r>
          </w:p>
        </w:tc>
      </w:tr>
    </w:tbl>
    <w:p w14:paraId="0122E0BF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p w14:paraId="3214A214" w14:textId="77777777" w:rsidR="0066214C" w:rsidRPr="00AC2B44" w:rsidRDefault="00000000">
      <w:pPr>
        <w:pStyle w:val="CaptionTex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Indicative subdivisions: A− 80–84, A 85–89, A+ 90–100; B− 65–69, B 70–74, B+ 75–79; C− 50–54, C 55–59, C+ 60–64; D 40–49; E 0–39. Confirm institutional rules.</w:t>
      </w:r>
    </w:p>
    <w:p w14:paraId="5C9AB6ED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br w:type="page"/>
      </w:r>
    </w:p>
    <w:p w14:paraId="36688963" w14:textId="77777777" w:rsidR="0066214C" w:rsidRPr="00AC2B44" w:rsidRDefault="00000000">
      <w:pPr>
        <w:pStyle w:val="Heading1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lastRenderedPageBreak/>
        <w:t>Moderation and group results</w:t>
      </w:r>
    </w:p>
    <w:p w14:paraId="636B70AE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ID [enter]   Project [enter]   Assessor [enter]   Moderator [enter]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1474"/>
        <w:gridCol w:w="1474"/>
        <w:gridCol w:w="1474"/>
        <w:gridCol w:w="1474"/>
      </w:tblGrid>
      <w:tr w:rsidR="0066214C" w:rsidRPr="00AC2B44" w14:paraId="15C987F2" w14:textId="77777777">
        <w:trPr>
          <w:cantSplit/>
          <w:tblHeader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CEBB9F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Member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0098A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Group / 70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EC3878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Individual / 30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3F479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Total / 100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A9FFD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b/>
                <w:sz w:val="20"/>
              </w:rPr>
              <w:t>Grade</w:t>
            </w:r>
          </w:p>
        </w:tc>
      </w:tr>
      <w:tr w:rsidR="0066214C" w:rsidRPr="00AC2B44" w14:paraId="65D349BC" w14:textId="77777777">
        <w:trPr>
          <w:cantSplit/>
          <w:trHeight w:val="624"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710D7A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[name and number]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1EF4D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A47935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CAC59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0A00F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0DBDC4A7" w14:textId="77777777">
        <w:trPr>
          <w:cantSplit/>
          <w:trHeight w:val="624"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C09ADE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[name and number]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02343A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9A7F64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1615F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5486A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3C6472D6" w14:textId="77777777">
        <w:trPr>
          <w:cantSplit/>
          <w:trHeight w:val="624"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2DFF4D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[name and number]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A81580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4D91E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E288C3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A54569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  <w:tr w:rsidR="0066214C" w:rsidRPr="00AC2B44" w14:paraId="3FF662CF" w14:textId="77777777">
        <w:trPr>
          <w:cantSplit/>
          <w:trHeight w:val="624"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4963D3A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[name and number]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B7DC4C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8B1D9D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FBC6E2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09A471" w14:textId="77777777" w:rsidR="0066214C" w:rsidRPr="00AC2B44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AC2B44">
              <w:rPr>
                <w:rFonts w:ascii="Helvetica" w:hAnsi="Helvetica" w:eastAsia="Helvetica" w:cs="Helvetica"/>
                <w:sz w:val="20"/>
              </w:rPr>
              <w:t>[enter]</w:t>
            </w:r>
          </w:p>
        </w:tc>
      </w:tr>
    </w:tbl>
    <w:p w14:paraId="6A397E48" w14:textId="77777777" w:rsidR="0066214C" w:rsidRPr="00AC2B44" w:rsidRDefault="0066214C">
      <w:pPr>
        <w:spacing w:after="40" w:line="240" w:lineRule="auto"/>
        <w:rPr>
          <w:rFonts w:ascii="Helvetica" w:hAnsi="Helvetica" w:eastAsia="Helvetica" w:cs="Helvetica"/>
        </w:rPr>
      </w:pPr>
    </w:p>
    <w:p w14:paraId="3AAE7D41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feedback</w:t>
      </w:r>
    </w:p>
    <w:p w14:paraId="5307EC12" w14:textId="77777777" w:rsidR="0066214C" w:rsidRPr="00AC2B44" w:rsidRDefault="00000000">
      <w:pPr>
        <w:pStyle w:val="Promp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[Strongest collective achievement; unresolved design relationship; priority improvement, with drawing references.]</w:t>
      </w:r>
    </w:p>
    <w:p w14:paraId="71F856FD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Evidence and contribution checks</w:t>
      </w:r>
    </w:p>
    <w:p w14:paraId="5F2E09B1" w14:textId="77777777" w:rsidR="0066214C" w:rsidRPr="00AC2B44" w:rsidRDefault="00000000">
      <w:pPr>
        <w:pStyle w:val="ListBulle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Every student has an identifiable architectural contribution at 1:50, a contribution record, reflection and individual response to questions.</w:t>
      </w:r>
    </w:p>
    <w:p w14:paraId="0436A6CB" w14:textId="77777777" w:rsidR="0066214C" w:rsidRPr="00AC2B44" w:rsidRDefault="00000000">
      <w:pPr>
        <w:pStyle w:val="ListBulle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Group and individual scores are grounded in the relevant evidence. A change to a group score is carried through to every member; a change to an individual score affects only that student.</w:t>
      </w:r>
    </w:p>
    <w:p w14:paraId="3FA964E8" w14:textId="77777777" w:rsidR="0066214C" w:rsidRPr="00AC2B44" w:rsidRDefault="00000000">
      <w:pPr>
        <w:pStyle w:val="ListBulle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The six criterion totals remain C1 40, C2 20, C3 15, C4 10, C5 10 and C6 5. Shared weights total 70; individual weights total 30.</w:t>
      </w:r>
    </w:p>
    <w:p w14:paraId="6090E3BB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Moderation record</w:t>
      </w:r>
    </w:p>
    <w:p w14:paraId="317D79C4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Reason for moderation [enter]</w:t>
      </w:r>
      <w:r w:rsidRPr="00AC2B44">
        <w:rPr>
          <w:rFonts w:ascii="Helvetica" w:hAnsi="Helvetica" w:eastAsia="Helvetica" w:cs="Helvetica"/>
        </w:rPr>
        <w:br/>
        <w:t>Evidence reviewed and any conflicting accounts [enter]</w:t>
      </w:r>
      <w:r w:rsidRPr="00AC2B44">
        <w:rPr>
          <w:rFonts w:ascii="Helvetica" w:hAnsi="Helvetica" w:eastAsia="Helvetica" w:cs="Helvetica"/>
        </w:rPr>
        <w:br/>
        <w:t>Affected component and student or group [enter]</w:t>
      </w:r>
      <w:r w:rsidRPr="00AC2B44">
        <w:rPr>
          <w:rFonts w:ascii="Helvetica" w:hAnsi="Helvetica" w:eastAsia="Helvetica" w:cs="Helvetica"/>
        </w:rPr>
        <w:br/>
        <w:t>Original score [enter]   Moderated score [enter]</w:t>
      </w:r>
      <w:r w:rsidRPr="00AC2B44">
        <w:rPr>
          <w:rFonts w:ascii="Helvetica" w:hAnsi="Helvetica" w:eastAsia="Helvetica" w:cs="Helvetica"/>
        </w:rPr>
        <w:br/>
        <w:t>Reason for change [enter]</w:t>
      </w:r>
      <w:r w:rsidRPr="00AC2B44">
        <w:rPr>
          <w:rFonts w:ascii="Helvetica" w:hAnsi="Helvetica" w:eastAsia="Helvetica" w:cs="Helvetica"/>
        </w:rPr>
        <w:br/>
        <w:t>Recalculated subtotal and total [enter]</w:t>
      </w:r>
    </w:p>
    <w:p w14:paraId="35B51F35" w14:textId="77777777" w:rsidR="0066214C" w:rsidRPr="00AC2B44" w:rsidRDefault="00000000">
      <w:pPr>
        <w:pStyle w:val="Heading2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Authorised adjustments and sign-off</w:t>
      </w:r>
    </w:p>
    <w:p w14:paraId="007B0747" w14:textId="77777777" w:rsidR="0066214C" w:rsidRPr="00AC2B44" w:rsidRDefault="00000000">
      <w:pPr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Institutional penalty or adjustment, if any [enter]</w:t>
      </w:r>
      <w:r w:rsidRPr="00AC2B44">
        <w:rPr>
          <w:rFonts w:ascii="Helvetica" w:hAnsi="Helvetica" w:eastAsia="Helvetica" w:cs="Helvetica"/>
        </w:rPr>
        <w:br/>
        <w:t>Authorised basis and decision-maker [enter]</w:t>
      </w:r>
      <w:r w:rsidRPr="00AC2B44">
        <w:rPr>
          <w:rFonts w:ascii="Helvetica" w:hAnsi="Helvetica" w:eastAsia="Helvetica" w:cs="Helvetica"/>
        </w:rPr>
        <w:br/>
        <w:t>Calculation checked by [enter]   Date [enter]</w:t>
      </w:r>
      <w:r w:rsidRPr="00AC2B44">
        <w:rPr>
          <w:rFonts w:ascii="Helvetica" w:hAnsi="Helvetica" w:eastAsia="Helvetica" w:cs="Helvetica"/>
        </w:rPr>
        <w:br/>
        <w:t>Assessor sign-off [enter]</w:t>
      </w:r>
      <w:r w:rsidRPr="00AC2B44">
        <w:rPr>
          <w:rFonts w:ascii="Helvetica" w:hAnsi="Helvetica" w:eastAsia="Helvetica" w:cs="Helvetica"/>
        </w:rPr>
        <w:br/>
        <w:t>Moderator sign-off if applicable [enter]</w:t>
      </w:r>
    </w:p>
    <w:p w14:paraId="0AD2EC2A" w14:textId="77777777" w:rsidR="0066214C" w:rsidRPr="00AC2B44" w:rsidRDefault="00000000">
      <w:pPr>
        <w:pStyle w:val="CaptionText"/>
        <w:rPr>
          <w:rFonts w:ascii="Helvetica" w:hAnsi="Helvetica" w:eastAsia="Helvetica" w:cs="Helvetica"/>
        </w:rPr>
      </w:pPr>
      <w:r w:rsidRPr="00AC2B44">
        <w:rPr>
          <w:rFonts w:ascii="Helvetica" w:hAnsi="Helvetica" w:eastAsia="Helvetica" w:cs="Helvetica"/>
        </w:rPr>
        <w:t>No additional peer multiplier, discretionary contribution percentage or automatic overall fail rule is introduced by this form. Confirm any institutional hurdle and rounding policy before assessment.</w:t>
      </w:r>
    </w:p>
    <w:sectPr w:rsidR="0066214C" w:rsidRPr="00AC2B44" w:rsidSect="00034616">
      <w:footerReference w:type="default" r:id="rId8"/>
      <w:pgSz w:w="11906" w:h="16838"/>
      <w:pgMar w:top="1020" w:right="1134" w:bottom="907" w:left="113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E6019" w14:textId="77777777" w:rsidR="00580569" w:rsidRDefault="00580569">
      <w:pPr>
        <w:spacing w:after="0" w:line="240" w:lineRule="auto"/>
      </w:pPr>
      <w:r>
        <w:rPr>
          <w:rFonts w:ascii="Helvetica" w:hAnsi="Helvetica" w:eastAsia="Helvetica" w:cs="Helvetica"/>
        </w:rPr>
        <w:separator/>
      </w:r>
    </w:p>
  </w:endnote>
  <w:endnote w:type="continuationSeparator" w:id="0">
    <w:p w14:paraId="0928009D" w14:textId="77777777" w:rsidR="00580569" w:rsidRDefault="00580569">
      <w:pPr>
        <w:spacing w:after="0" w:line="240" w:lineRule="auto"/>
      </w:pPr>
      <w:r>
        <w:rPr>
          <w:rFonts w:ascii="Helvetica" w:hAnsi="Helvetica" w:eastAsia="Helvetica" w:cs="Helvetic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71D60" w14:textId="77777777" w:rsidR="0066214C" w:rsidRPr="00AC2B44" w:rsidRDefault="00000000">
    <w:pPr>
      <w:pStyle w:val="Footer"/>
      <w:jc w:val="right"/>
      <w:rPr>
        <w:rFonts w:ascii="Helvetica" w:hAnsi="Helvetica" w:eastAsia="Helvetica" w:cs="Helvetica"/>
      </w:rPr>
    </w:pPr>
    <w:r w:rsidRPr="00AC2B44">
      <w:rPr>
        <w:rFonts w:ascii="Helvetica" w:hAnsi="Helvetica" w:eastAsia="Helvetica" w:cs="Helvetica"/>
        <w:sz w:val="18"/>
      </w:rPr>
      <w:t xml:space="preserve">Atelier South 2027  |  Marking sheet  |  </w:t>
    </w:r>
    <w:r w:rsidRPr="00AC2B44">
      <w:rPr>
        <w:rFonts w:ascii="Helvetica" w:hAnsi="Helvetica" w:eastAsia="Helvetica" w:cs="Helvetica"/>
      </w:rPr>
      <w:fldChar w:fldCharType="begin"/>
    </w:r>
    <w:r w:rsidRPr="00AC2B44">
      <w:rPr>
        <w:rFonts w:ascii="Helvetica" w:hAnsi="Helvetica" w:eastAsia="Helvetica" w:cs="Helvetica"/>
      </w:rPr>
      <w:instrText>PAGE</w:instrText>
    </w:r>
    <w:r w:rsidRPr="00AC2B44">
      <w:rPr>
        <w:rFonts w:ascii="Helvetica" w:hAnsi="Helvetica" w:eastAsia="Helvetica" w:cs="Helvetica"/>
      </w:rPr>
      <w:fldChar w:fldCharType="separate"/>
    </w:r>
    <w:r w:rsidR="00AC2B44" w:rsidRPr="00AC2B44">
      <w:rPr>
        <w:rFonts w:ascii="Helvetica" w:hAnsi="Helvetica" w:eastAsia="Helvetica" w:cs="Helvetica"/>
        <w:noProof/>
      </w:rPr>
      <w:t>1</w:t>
    </w:r>
    <w:r w:rsidRPr="00AC2B44">
      <w:rPr>
        <w:rFonts w:ascii="Helvetica" w:hAnsi="Helvetica" w:eastAsia="Helvetica" w:cs="Helveti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D3DA43" w14:textId="77777777" w:rsidR="00580569" w:rsidRDefault="00580569">
      <w:pPr>
        <w:spacing w:after="0" w:line="240" w:lineRule="auto"/>
      </w:pPr>
      <w:r>
        <w:rPr>
          <w:rFonts w:ascii="Helvetica" w:hAnsi="Helvetica" w:eastAsia="Helvetica" w:cs="Helvetica"/>
        </w:rPr>
        <w:separator/>
      </w:r>
    </w:p>
  </w:footnote>
  <w:footnote w:type="continuationSeparator" w:id="0">
    <w:p w14:paraId="2748D9A1" w14:textId="77777777" w:rsidR="00580569" w:rsidRDefault="00580569">
      <w:pPr>
        <w:spacing w:after="0" w:line="240" w:lineRule="auto"/>
      </w:pPr>
      <w:r>
        <w:rPr>
          <w:rFonts w:ascii="Helvetica" w:hAnsi="Helvetica" w:eastAsia="Helvetica" w:cs="Helvetica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" w:hAnsi="Helvetica" w:eastAsia="Helvetica" w:cs="Helvetic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Helvetica" w:hAnsi="Helvetica" w:eastAsia="Helvetica" w:cs="Helvetic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Helvetica" w:hAnsi="Helvetica" w:eastAsia="Helvetica" w:cs="Helvetic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Helvetica" w:hAnsi="Helvetica" w:eastAsia="Helvetica" w:cs="Helvetica"/>
      </w:rPr>
    </w:lvl>
  </w:abstractNum>
  <w:num w:numId="1" w16cid:durableId="1083071206">
    <w:abstractNumId w:val="8"/>
  </w:num>
  <w:num w:numId="2" w16cid:durableId="504823978">
    <w:abstractNumId w:val="6"/>
  </w:num>
  <w:num w:numId="3" w16cid:durableId="367529614">
    <w:abstractNumId w:val="5"/>
  </w:num>
  <w:num w:numId="4" w16cid:durableId="1579514763">
    <w:abstractNumId w:val="4"/>
  </w:num>
  <w:num w:numId="5" w16cid:durableId="753160964">
    <w:abstractNumId w:val="7"/>
  </w:num>
  <w:num w:numId="6" w16cid:durableId="335621212">
    <w:abstractNumId w:val="3"/>
  </w:num>
  <w:num w:numId="7" w16cid:durableId="229074034">
    <w:abstractNumId w:val="2"/>
  </w:num>
  <w:num w:numId="8" w16cid:durableId="981813702">
    <w:abstractNumId w:val="1"/>
  </w:num>
  <w:num w:numId="9" w16cid:durableId="14849304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0569"/>
    <w:rsid w:val="0066214C"/>
    <w:rsid w:val="00A40EF9"/>
    <w:rsid w:val="00AA1D8D"/>
    <w:rsid w:val="00AC2B4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2CC5E5"/>
  <w14:defaultImageDpi w14:val="300"/>
  <w15:docId w15:val="{EDD4D4F8-B060-4047-809A-58F9FC48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hAnsi="Helvetica" w:eastAsia="Helvetica" w:cs="Helvetic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Helvetica" w:hAnsi="Helvetica" w:eastAsia="Helvetica" w:cs="Helvetica"/>
      <w:color w:val="000000"/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="Helvetica" w:hAnsi="Helvetica" w:eastAsia="Helvetica" w:cs="Helvetica"/>
      <w:b/>
      <w:bCs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="Helvetica" w:hAnsi="Helvetica" w:eastAsia="Helvetica" w:cs="Helvetic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="Helvetica" w:hAnsi="Helvetica" w:eastAsia="Helvetica" w:cs="Helvetica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Helvetica" w:hAnsi="Helvetica" w:eastAsia="Helvetica" w:cs="Helvetic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Helvetica" w:hAnsi="Helvetica" w:eastAsia="Helvetica" w:cs="Helvetic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Helvetica" w:hAnsi="Helvetica" w:eastAsia="Helvetica" w:cs="Helvetic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Helvetica" w:hAnsi="Helvetica" w:eastAsia="Helvetica" w:cs="Helvetic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Helvetica" w:hAnsi="Helvetica" w:eastAsia="Helvetica" w:cs="Helvetic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Helvetica" w:hAnsi="Helvetica" w:eastAsia="Helvetica" w:cs="Helvetic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Helvetica" w:hAnsi="Helvetica" w:eastAsia="Helvetica" w:cs="Helvetic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Helvetica" w:hAnsi="Helvetica" w:eastAsia="Helvetica" w:cs="Helvetic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Helvetica" w:hAnsi="Helvetica" w:eastAsia="Helvetica" w:cs="Helvetic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="Helvetica" w:hAnsi="Helvetica" w:eastAsia="Helvetica" w:cs="Helvetic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Helvetica" w:hAnsi="Helvetica" w:eastAsia="Helvetica" w:cs="Helvetic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elvetica" w:hAnsi="Helvetica" w:eastAsia="Helvetica" w:cs="Helvetica"/>
      <w:i/>
      <w:iCs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  <w:rFonts w:ascii="Helvetica" w:hAnsi="Helvetica" w:eastAsia="Helvetica" w:cs="Helvetica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Helvetica" w:hAnsi="Helvetica" w:eastAsia="Helvetica" w:cs="Helvetica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" w:hAnsi="Helvetica" w:eastAsia="Helvetica" w:cs="Helvetic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" w:hAnsi="Helvetica" w:eastAsia="Helvetica" w:cs="Helvetic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Helvetica" w:hAnsi="Helvetica" w:eastAsia="Helvetica" w:cs="Helvetica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Helvetica" w:hAnsi="Helvetica" w:eastAsia="Helvetica" w:cs="Helveti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Helvetica" w:hAnsi="Helvetica" w:eastAsia="Helvetica" w:cs="Helvetic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Helvetica" w:hAnsi="Helvetica" w:eastAsia="Helvetica" w:cs="Helvetic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Helvetica" w:hAnsi="Helvetica" w:eastAsia="Helvetica" w:cs="Helvetic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Helvetica" w:hAnsi="Helvetica" w:eastAsia="Helvetica" w:cs="Helvetic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Helvetica" w:hAnsi="Helvetica" w:eastAsia="Helvetica" w:cs="Helvetic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rFonts w:ascii="Helvetica" w:hAnsi="Helvetica" w:eastAsia="Helvetica" w:cs="Helvetica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Helvetica" w:hAnsi="Helvetica" w:eastAsia="Helvetica" w:cs="Helvetica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Helvetica" w:hAnsi="Helvetica" w:eastAsia="Helvetica" w:cs="Helveti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Helvetica" w:hAnsi="Helvetica" w:eastAsia="Helvetica" w:cs="Helvetic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Helvetica" w:hAnsi="Helvetica" w:eastAsia="Helvetica" w:cs="Helvetica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Helvetica" w:hAnsi="Helvetica" w:eastAsia="Helvetica" w:cs="Helvetica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Helvetica" w:hAnsi="Helvetica" w:eastAsia="Helvetica" w:cs="Helvetic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pPr>
      <w:spacing w:after="100"/>
    </w:pPr>
    <w:rPr>
      <w:rFonts w:ascii="Helvetica" w:hAnsi="Helvetica" w:eastAsia="Helvetica" w:cs="Helvetica"/>
      <w:color w:val="595959"/>
      <w:sz w:val="20"/>
    </w:rPr>
  </w:style>
  <w:style w:type="paragraph" w:customStyle="1" w:styleId="CaptionText">
    <w:name w:val="Caption Text"/>
    <w:rPr>
      <w:rFonts w:ascii="Helvetica" w:hAnsi="Helvetica" w:eastAsia="Helvetica" w:cs="Helvetica"/>
      <w:color w:val="44444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Helvetica"/>
        <a:ea typeface="Helvetica"/>
        <a:cs typeface="Helvetic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Helvetica"/>
        <a:ea typeface="Helvetica"/>
        <a:cs typeface="Helvetic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1240</Words>
  <Characters>7356</Characters>
  <Application>Microsoft Office Word</Application>
  <DocSecurity>0</DocSecurity>
  <Lines>306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Atelier South 2027 Marking Sheet</dc:title>
  <dc:subject>Common Ground North Dunedin 2050</dc:subject>
  <dc:creator>Atelier South</dc:creator>
  <cp:keywords>Course materials, architecture, adaptive reuse, 1:50</cp:keywords>
  <dc:description>generated by python-docx</dc:description>
  <cp:lastModifiedBy>Tobias Danielmeier</cp:lastModifiedBy>
  <cp:revision>2</cp:revision>
  <dcterms:created xsi:type="dcterms:W3CDTF">2026-10-08T05:35:00Z</dcterms:created>
  <dcterms:modified xsi:type="dcterms:W3CDTF">2026-10-08T05:35:00Z</dcterms:modified>
  <cp:category/>
</cp:coreProperties>
</file>